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1B" w:rsidRDefault="009D221B" w:rsidP="009D221B">
      <w:pPr>
        <w:pStyle w:val="BasicParagraph"/>
        <w:ind w:left="5670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:rsidR="009D221B" w:rsidRDefault="009D221B" w:rsidP="009D221B">
      <w:pPr>
        <w:pStyle w:val="BasicParagraph"/>
        <w:ind w:left="5670"/>
        <w:rPr>
          <w:rFonts w:ascii="Verdana" w:hAnsi="Verdana" w:cs="Verdana"/>
          <w:sz w:val="18"/>
          <w:szCs w:val="18"/>
        </w:rPr>
      </w:pPr>
    </w:p>
    <w:p w:rsidR="00BA5497" w:rsidRDefault="00BA5497" w:rsidP="00BA5497">
      <w:pPr>
        <w:ind w:left="-567" w:right="-284"/>
        <w:jc w:val="both"/>
        <w:rPr>
          <w:sz w:val="24"/>
          <w:szCs w:val="24"/>
        </w:rPr>
      </w:pPr>
      <w:r w:rsidRPr="00447D98">
        <w:rPr>
          <w:sz w:val="24"/>
          <w:szCs w:val="24"/>
        </w:rPr>
        <w:t xml:space="preserve">20 ноября 2014 года в  Торгово-промышленной  палате </w:t>
      </w:r>
      <w:r w:rsidR="00FB543C" w:rsidRPr="002943C1">
        <w:rPr>
          <w:sz w:val="24"/>
          <w:szCs w:val="24"/>
        </w:rPr>
        <w:t>Российской Федерации</w:t>
      </w:r>
      <w:r w:rsidRPr="0067212F">
        <w:rPr>
          <w:color w:val="FF0000"/>
          <w:sz w:val="24"/>
          <w:szCs w:val="24"/>
        </w:rPr>
        <w:t xml:space="preserve"> </w:t>
      </w:r>
      <w:r w:rsidRPr="00447D98">
        <w:rPr>
          <w:sz w:val="24"/>
          <w:szCs w:val="24"/>
        </w:rPr>
        <w:t xml:space="preserve">пройдет Вторая международная конференция </w:t>
      </w:r>
      <w:r w:rsidRPr="00447D98">
        <w:rPr>
          <w:b/>
          <w:sz w:val="24"/>
          <w:szCs w:val="24"/>
        </w:rPr>
        <w:t>«Практическое саморегулирование»</w:t>
      </w:r>
      <w:r w:rsidRPr="00447D98">
        <w:rPr>
          <w:sz w:val="24"/>
          <w:szCs w:val="24"/>
        </w:rPr>
        <w:t>, организатором которой выступает Совет ТПП</w:t>
      </w:r>
      <w:r w:rsidR="00FB543C">
        <w:rPr>
          <w:sz w:val="24"/>
          <w:szCs w:val="24"/>
        </w:rPr>
        <w:t xml:space="preserve"> </w:t>
      </w:r>
      <w:r w:rsidR="00FB543C" w:rsidRPr="002943C1">
        <w:rPr>
          <w:sz w:val="24"/>
          <w:szCs w:val="24"/>
        </w:rPr>
        <w:t>РФ</w:t>
      </w:r>
      <w:r w:rsidRPr="002943C1">
        <w:rPr>
          <w:sz w:val="24"/>
          <w:szCs w:val="24"/>
        </w:rPr>
        <w:t xml:space="preserve"> </w:t>
      </w:r>
      <w:r w:rsidRPr="00447D98">
        <w:rPr>
          <w:sz w:val="24"/>
          <w:szCs w:val="24"/>
        </w:rPr>
        <w:t xml:space="preserve">по саморегулированию  предпринимательской  и профессиональной деятельности. </w:t>
      </w:r>
    </w:p>
    <w:p w:rsidR="00BA5497" w:rsidRPr="00447D98" w:rsidRDefault="00BA5497" w:rsidP="00BA5497">
      <w:pPr>
        <w:ind w:left="-567" w:right="-284"/>
        <w:jc w:val="both"/>
        <w:rPr>
          <w:sz w:val="24"/>
          <w:szCs w:val="24"/>
        </w:rPr>
      </w:pPr>
    </w:p>
    <w:p w:rsidR="00BA5497" w:rsidRDefault="00BA5497" w:rsidP="00BA5497">
      <w:pPr>
        <w:ind w:left="-567" w:right="-284"/>
        <w:jc w:val="both"/>
        <w:rPr>
          <w:sz w:val="24"/>
          <w:szCs w:val="24"/>
        </w:rPr>
      </w:pPr>
      <w:r w:rsidRPr="00447D98">
        <w:rPr>
          <w:sz w:val="24"/>
          <w:szCs w:val="24"/>
        </w:rPr>
        <w:t>Актуальность проведения масштабного межотраслевого мероприятия связана с необходимостью принятия незамедлительных законодательных изменений в сфере саморегулирования, основанных на  итогах системного анализа практического применения действующих отраслевых нормативно-правовых актов в более чем 40 сферах профессиональной деятельности.</w:t>
      </w:r>
    </w:p>
    <w:p w:rsidR="00BA5497" w:rsidRPr="00447D98" w:rsidRDefault="00BA5497" w:rsidP="00BA5497">
      <w:pPr>
        <w:ind w:left="-567" w:right="-284"/>
        <w:jc w:val="both"/>
        <w:rPr>
          <w:sz w:val="24"/>
          <w:szCs w:val="24"/>
        </w:rPr>
      </w:pPr>
    </w:p>
    <w:p w:rsidR="00BA5497" w:rsidRDefault="00BA5497" w:rsidP="00BA5497">
      <w:pPr>
        <w:ind w:left="-567" w:right="-284"/>
        <w:jc w:val="both"/>
        <w:rPr>
          <w:sz w:val="24"/>
          <w:szCs w:val="24"/>
        </w:rPr>
      </w:pPr>
      <w:r w:rsidRPr="00447D98">
        <w:rPr>
          <w:sz w:val="24"/>
          <w:szCs w:val="24"/>
        </w:rPr>
        <w:t>На форуме будут представлены новые стратегические принципы развития системы рыночного отраслевого саморегулирования и соответствующие предложения по изменению базового Зако</w:t>
      </w:r>
      <w:r>
        <w:rPr>
          <w:sz w:val="24"/>
          <w:szCs w:val="24"/>
        </w:rPr>
        <w:t>н</w:t>
      </w:r>
      <w:r w:rsidRPr="00447D98">
        <w:rPr>
          <w:sz w:val="24"/>
          <w:szCs w:val="24"/>
        </w:rPr>
        <w:t>а №315-ФЗ О саморегулируемых организациях».</w:t>
      </w:r>
    </w:p>
    <w:p w:rsidR="00BA5497" w:rsidRDefault="00BA5497" w:rsidP="00BA5497">
      <w:pPr>
        <w:ind w:left="-567" w:right="-284"/>
        <w:jc w:val="both"/>
        <w:rPr>
          <w:sz w:val="24"/>
          <w:szCs w:val="24"/>
        </w:rPr>
      </w:pPr>
    </w:p>
    <w:p w:rsidR="00BA5497" w:rsidRDefault="00BA5497" w:rsidP="00BA5497">
      <w:pPr>
        <w:ind w:left="-567" w:right="-284"/>
        <w:jc w:val="both"/>
        <w:rPr>
          <w:sz w:val="24"/>
          <w:szCs w:val="24"/>
        </w:rPr>
      </w:pPr>
      <w:r>
        <w:rPr>
          <w:sz w:val="24"/>
          <w:szCs w:val="24"/>
        </w:rPr>
        <w:t>Программой конференции предусмотрено проведение пленарного заседания, а также работа секций по следующим направлениям:</w:t>
      </w:r>
    </w:p>
    <w:p w:rsidR="00BA5497" w:rsidRPr="00447D98" w:rsidRDefault="00BA5497" w:rsidP="00BA5497">
      <w:pPr>
        <w:ind w:left="-567" w:right="-284"/>
        <w:jc w:val="both"/>
        <w:rPr>
          <w:sz w:val="24"/>
          <w:szCs w:val="24"/>
        </w:rPr>
      </w:pPr>
    </w:p>
    <w:p w:rsidR="00BA5497" w:rsidRDefault="00BA5497" w:rsidP="00BA5497">
      <w:pPr>
        <w:pStyle w:val="aa"/>
        <w:numPr>
          <w:ilvl w:val="0"/>
          <w:numId w:val="1"/>
        </w:numPr>
        <w:ind w:left="-567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</w:t>
      </w:r>
      <w:r w:rsidRPr="00447D98">
        <w:rPr>
          <w:sz w:val="24"/>
          <w:szCs w:val="24"/>
        </w:rPr>
        <w:t xml:space="preserve"> Стратегии развития саморегулирования в Российской Федерации</w:t>
      </w:r>
      <w:r>
        <w:rPr>
          <w:sz w:val="24"/>
          <w:szCs w:val="24"/>
        </w:rPr>
        <w:t>;</w:t>
      </w:r>
    </w:p>
    <w:p w:rsidR="00BA5497" w:rsidRDefault="00BA5497" w:rsidP="00BA5497">
      <w:pPr>
        <w:pStyle w:val="aa"/>
        <w:numPr>
          <w:ilvl w:val="0"/>
          <w:numId w:val="1"/>
        </w:numPr>
        <w:ind w:left="-567" w:right="-284" w:firstLine="0"/>
        <w:jc w:val="both"/>
        <w:rPr>
          <w:sz w:val="24"/>
          <w:szCs w:val="24"/>
        </w:rPr>
      </w:pPr>
      <w:r w:rsidRPr="00447D98">
        <w:rPr>
          <w:sz w:val="24"/>
          <w:szCs w:val="24"/>
        </w:rPr>
        <w:t>деятельност</w:t>
      </w:r>
      <w:r>
        <w:rPr>
          <w:sz w:val="24"/>
          <w:szCs w:val="24"/>
        </w:rPr>
        <w:t>ь Н</w:t>
      </w:r>
      <w:r w:rsidRPr="00447D98">
        <w:rPr>
          <w:sz w:val="24"/>
          <w:szCs w:val="24"/>
        </w:rPr>
        <w:t xml:space="preserve">ациональных объединений </w:t>
      </w:r>
      <w:r>
        <w:rPr>
          <w:sz w:val="24"/>
          <w:szCs w:val="24"/>
        </w:rPr>
        <w:t>СРО;</w:t>
      </w:r>
    </w:p>
    <w:p w:rsidR="00BA5497" w:rsidRPr="00447D98" w:rsidRDefault="00BA5497" w:rsidP="00BA5497">
      <w:pPr>
        <w:pStyle w:val="aa"/>
        <w:numPr>
          <w:ilvl w:val="0"/>
          <w:numId w:val="1"/>
        </w:numPr>
        <w:ind w:left="-567" w:right="-284" w:firstLine="0"/>
        <w:jc w:val="both"/>
        <w:rPr>
          <w:sz w:val="24"/>
          <w:szCs w:val="24"/>
        </w:rPr>
      </w:pPr>
      <w:r w:rsidRPr="00447D98">
        <w:rPr>
          <w:sz w:val="24"/>
          <w:szCs w:val="24"/>
        </w:rPr>
        <w:t>финансов</w:t>
      </w:r>
      <w:r>
        <w:rPr>
          <w:sz w:val="24"/>
          <w:szCs w:val="24"/>
        </w:rPr>
        <w:t xml:space="preserve">ая </w:t>
      </w:r>
      <w:r w:rsidRPr="00447D98">
        <w:rPr>
          <w:sz w:val="24"/>
          <w:szCs w:val="24"/>
        </w:rPr>
        <w:t xml:space="preserve"> политик</w:t>
      </w:r>
      <w:r>
        <w:rPr>
          <w:sz w:val="24"/>
          <w:szCs w:val="24"/>
        </w:rPr>
        <w:t xml:space="preserve">а </w:t>
      </w:r>
      <w:r w:rsidRPr="00447D98">
        <w:rPr>
          <w:sz w:val="24"/>
          <w:szCs w:val="24"/>
        </w:rPr>
        <w:t>и налогообложени</w:t>
      </w:r>
      <w:r>
        <w:rPr>
          <w:sz w:val="24"/>
          <w:szCs w:val="24"/>
        </w:rPr>
        <w:t>е</w:t>
      </w:r>
      <w:r w:rsidRPr="00447D98">
        <w:rPr>
          <w:sz w:val="24"/>
          <w:szCs w:val="24"/>
        </w:rPr>
        <w:t xml:space="preserve"> саморегулируемых организаций</w:t>
      </w:r>
      <w:r>
        <w:rPr>
          <w:sz w:val="24"/>
          <w:szCs w:val="24"/>
        </w:rPr>
        <w:t>.</w:t>
      </w:r>
    </w:p>
    <w:p w:rsidR="00BA5497" w:rsidRDefault="00BA5497" w:rsidP="00BA5497">
      <w:pPr>
        <w:pStyle w:val="aa"/>
        <w:numPr>
          <w:ilvl w:val="0"/>
          <w:numId w:val="1"/>
        </w:numPr>
        <w:ind w:left="-567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</w:t>
      </w:r>
      <w:r w:rsidRPr="00447D98">
        <w:rPr>
          <w:sz w:val="24"/>
          <w:szCs w:val="24"/>
        </w:rPr>
        <w:t xml:space="preserve"> специализированных органов </w:t>
      </w:r>
      <w:r>
        <w:rPr>
          <w:sz w:val="24"/>
          <w:szCs w:val="24"/>
        </w:rPr>
        <w:t xml:space="preserve">СРО </w:t>
      </w:r>
      <w:r w:rsidRPr="00447D98">
        <w:rPr>
          <w:sz w:val="24"/>
          <w:szCs w:val="24"/>
        </w:rPr>
        <w:t xml:space="preserve"> (контрольный и дисциплинарный органы)</w:t>
      </w:r>
      <w:r>
        <w:rPr>
          <w:sz w:val="24"/>
          <w:szCs w:val="24"/>
        </w:rPr>
        <w:t>;</w:t>
      </w:r>
    </w:p>
    <w:p w:rsidR="00BA5497" w:rsidRDefault="00BA5497" w:rsidP="00BA5497">
      <w:pPr>
        <w:pStyle w:val="aa"/>
        <w:numPr>
          <w:ilvl w:val="0"/>
          <w:numId w:val="1"/>
        </w:numPr>
        <w:ind w:left="-567" w:right="-284" w:firstLine="0"/>
        <w:jc w:val="both"/>
        <w:rPr>
          <w:sz w:val="24"/>
          <w:szCs w:val="24"/>
        </w:rPr>
      </w:pPr>
      <w:r w:rsidRPr="00447D98">
        <w:rPr>
          <w:sz w:val="24"/>
          <w:szCs w:val="24"/>
        </w:rPr>
        <w:t>информационн</w:t>
      </w:r>
      <w:r>
        <w:rPr>
          <w:sz w:val="24"/>
          <w:szCs w:val="24"/>
        </w:rPr>
        <w:t>ая</w:t>
      </w:r>
      <w:r w:rsidRPr="00447D98">
        <w:rPr>
          <w:sz w:val="24"/>
          <w:szCs w:val="24"/>
        </w:rPr>
        <w:t xml:space="preserve"> открытост</w:t>
      </w:r>
      <w:r>
        <w:rPr>
          <w:sz w:val="24"/>
          <w:szCs w:val="24"/>
        </w:rPr>
        <w:t>ь</w:t>
      </w:r>
      <w:r w:rsidRPr="00447D98">
        <w:rPr>
          <w:sz w:val="24"/>
          <w:szCs w:val="24"/>
        </w:rPr>
        <w:t xml:space="preserve"> деятельности </w:t>
      </w:r>
      <w:r>
        <w:rPr>
          <w:sz w:val="24"/>
          <w:szCs w:val="24"/>
        </w:rPr>
        <w:t>СРО;</w:t>
      </w:r>
    </w:p>
    <w:p w:rsidR="00BA5497" w:rsidRDefault="00BA5497" w:rsidP="00BA5497">
      <w:pPr>
        <w:pStyle w:val="aa"/>
        <w:numPr>
          <w:ilvl w:val="0"/>
          <w:numId w:val="1"/>
        </w:numPr>
        <w:ind w:left="-567" w:right="-284" w:firstLine="0"/>
        <w:jc w:val="both"/>
        <w:rPr>
          <w:sz w:val="24"/>
          <w:szCs w:val="24"/>
        </w:rPr>
      </w:pPr>
      <w:r w:rsidRPr="00447D98">
        <w:rPr>
          <w:sz w:val="24"/>
          <w:szCs w:val="24"/>
        </w:rPr>
        <w:t>корпоративны</w:t>
      </w:r>
      <w:r>
        <w:rPr>
          <w:sz w:val="24"/>
          <w:szCs w:val="24"/>
        </w:rPr>
        <w:t>е</w:t>
      </w:r>
      <w:r w:rsidRPr="00447D98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я</w:t>
      </w:r>
      <w:r w:rsidRPr="00447D98">
        <w:rPr>
          <w:sz w:val="24"/>
          <w:szCs w:val="24"/>
        </w:rPr>
        <w:t xml:space="preserve"> и процедур</w:t>
      </w:r>
      <w:r>
        <w:rPr>
          <w:sz w:val="24"/>
          <w:szCs w:val="24"/>
        </w:rPr>
        <w:t>ы</w:t>
      </w:r>
      <w:r w:rsidRPr="00447D98">
        <w:rPr>
          <w:sz w:val="24"/>
          <w:szCs w:val="24"/>
        </w:rPr>
        <w:t xml:space="preserve"> принятия решений органами</w:t>
      </w:r>
      <w:r>
        <w:rPr>
          <w:sz w:val="24"/>
          <w:szCs w:val="24"/>
        </w:rPr>
        <w:t xml:space="preserve"> СРО;</w:t>
      </w:r>
    </w:p>
    <w:p w:rsidR="00BA5497" w:rsidRDefault="00BA5497" w:rsidP="00BA5497">
      <w:pPr>
        <w:pStyle w:val="aa"/>
        <w:numPr>
          <w:ilvl w:val="0"/>
          <w:numId w:val="1"/>
        </w:numPr>
        <w:ind w:left="-567" w:right="-284" w:firstLine="0"/>
        <w:jc w:val="both"/>
        <w:rPr>
          <w:sz w:val="24"/>
          <w:szCs w:val="24"/>
        </w:rPr>
      </w:pPr>
    </w:p>
    <w:p w:rsidR="00BA5497" w:rsidRDefault="00BA5497" w:rsidP="00BA5497">
      <w:pPr>
        <w:ind w:left="-567" w:right="-284"/>
        <w:jc w:val="both"/>
      </w:pPr>
      <w:r w:rsidRPr="00447D98">
        <w:rPr>
          <w:sz w:val="24"/>
          <w:szCs w:val="24"/>
        </w:rPr>
        <w:t>К участию в конференции приглашены руководители и эксперты разн</w:t>
      </w:r>
      <w:r w:rsidR="0084431A">
        <w:rPr>
          <w:sz w:val="24"/>
          <w:szCs w:val="24"/>
        </w:rPr>
        <w:t xml:space="preserve">ых </w:t>
      </w:r>
      <w:r w:rsidRPr="00447D98">
        <w:rPr>
          <w:sz w:val="24"/>
          <w:szCs w:val="24"/>
        </w:rPr>
        <w:t xml:space="preserve">СРО, </w:t>
      </w:r>
      <w:r>
        <w:rPr>
          <w:sz w:val="24"/>
          <w:szCs w:val="24"/>
        </w:rPr>
        <w:t>профильных министерств, других</w:t>
      </w:r>
      <w:r w:rsidRPr="00447D98">
        <w:rPr>
          <w:sz w:val="24"/>
          <w:szCs w:val="24"/>
        </w:rPr>
        <w:t xml:space="preserve"> о</w:t>
      </w:r>
      <w:r>
        <w:rPr>
          <w:sz w:val="24"/>
          <w:szCs w:val="24"/>
        </w:rPr>
        <w:t>рганов государственной власти и а</w:t>
      </w:r>
      <w:r w:rsidRPr="00447D98">
        <w:rPr>
          <w:sz w:val="24"/>
          <w:szCs w:val="24"/>
        </w:rPr>
        <w:t>дминистрации Президента РФ, главы профессиональных ассоциаций, союзов и некоммерческих партнерств</w:t>
      </w:r>
      <w:r>
        <w:rPr>
          <w:sz w:val="24"/>
          <w:szCs w:val="24"/>
        </w:rPr>
        <w:t xml:space="preserve">, </w:t>
      </w:r>
      <w:r w:rsidRPr="00447D98">
        <w:rPr>
          <w:sz w:val="24"/>
          <w:szCs w:val="24"/>
        </w:rPr>
        <w:t xml:space="preserve"> </w:t>
      </w:r>
      <w:r>
        <w:t>иностранные специалисты различных предпринимательских и профессиональных объединений государств Евросоюза и СНГ.</w:t>
      </w:r>
    </w:p>
    <w:p w:rsidR="00BA5497" w:rsidRPr="00447D98" w:rsidRDefault="00BA5497" w:rsidP="00BA5497">
      <w:pPr>
        <w:ind w:left="-567" w:right="-284"/>
        <w:rPr>
          <w:sz w:val="24"/>
          <w:szCs w:val="24"/>
        </w:rPr>
      </w:pPr>
    </w:p>
    <w:p w:rsidR="00BA5497" w:rsidRDefault="00BA5497" w:rsidP="00BA5497">
      <w:pPr>
        <w:ind w:left="-567" w:right="-284"/>
        <w:rPr>
          <w:sz w:val="24"/>
          <w:szCs w:val="24"/>
        </w:rPr>
      </w:pPr>
      <w:r w:rsidRPr="00447D98">
        <w:rPr>
          <w:sz w:val="24"/>
          <w:szCs w:val="24"/>
        </w:rPr>
        <w:t>Место проведения конференции – Москва, ул. Ильинка, д 6., Конгресс-центр ТПП РФ. </w:t>
      </w:r>
      <w:r w:rsidRPr="005E07F6">
        <w:rPr>
          <w:sz w:val="24"/>
          <w:szCs w:val="24"/>
        </w:rPr>
        <w:t xml:space="preserve"> </w:t>
      </w:r>
    </w:p>
    <w:p w:rsidR="00BA5497" w:rsidRDefault="00BA5497" w:rsidP="00BA5497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Регистрация:  с 9.00 час.</w:t>
      </w:r>
    </w:p>
    <w:p w:rsidR="00BA5497" w:rsidRDefault="00BA5497" w:rsidP="00BA5497">
      <w:pPr>
        <w:ind w:left="-567" w:right="-284"/>
        <w:rPr>
          <w:sz w:val="24"/>
          <w:szCs w:val="24"/>
        </w:rPr>
      </w:pPr>
      <w:r w:rsidRPr="00447D98">
        <w:rPr>
          <w:sz w:val="24"/>
          <w:szCs w:val="24"/>
        </w:rPr>
        <w:t>Начало</w:t>
      </w:r>
      <w:r>
        <w:rPr>
          <w:sz w:val="24"/>
          <w:szCs w:val="24"/>
        </w:rPr>
        <w:t xml:space="preserve"> Пленарного заседания</w:t>
      </w:r>
      <w:r w:rsidRPr="00447D98">
        <w:rPr>
          <w:sz w:val="24"/>
          <w:szCs w:val="24"/>
        </w:rPr>
        <w:t> – 9:30 час</w:t>
      </w:r>
    </w:p>
    <w:p w:rsidR="00BA5497" w:rsidRDefault="00BA5497" w:rsidP="00BA5497">
      <w:pPr>
        <w:ind w:left="-567" w:right="-284"/>
        <w:rPr>
          <w:sz w:val="24"/>
          <w:szCs w:val="24"/>
        </w:rPr>
      </w:pPr>
    </w:p>
    <w:p w:rsidR="00BA5497" w:rsidRDefault="00BA5497" w:rsidP="00BA5497">
      <w:pPr>
        <w:ind w:left="-567" w:right="-284"/>
        <w:rPr>
          <w:sz w:val="24"/>
          <w:szCs w:val="24"/>
        </w:rPr>
      </w:pPr>
    </w:p>
    <w:p w:rsidR="006B2C95" w:rsidRDefault="006B2C95" w:rsidP="00BA5497">
      <w:pPr>
        <w:ind w:left="-567" w:right="-284"/>
        <w:rPr>
          <w:sz w:val="24"/>
          <w:szCs w:val="24"/>
        </w:rPr>
      </w:pPr>
    </w:p>
    <w:p w:rsidR="00BA5497" w:rsidRPr="00981111" w:rsidRDefault="00BA5497" w:rsidP="00BA5497">
      <w:pPr>
        <w:ind w:left="-567" w:right="-284"/>
        <w:rPr>
          <w:b/>
          <w:sz w:val="24"/>
          <w:szCs w:val="24"/>
        </w:rPr>
      </w:pPr>
      <w:r>
        <w:rPr>
          <w:sz w:val="24"/>
          <w:szCs w:val="24"/>
        </w:rPr>
        <w:t xml:space="preserve">Оргкомитет: </w:t>
      </w:r>
      <w:r w:rsidRPr="00447D98">
        <w:rPr>
          <w:sz w:val="24"/>
          <w:szCs w:val="24"/>
        </w:rPr>
        <w:t> </w:t>
      </w:r>
      <w:proofErr w:type="spellStart"/>
      <w:r>
        <w:rPr>
          <w:sz w:val="24"/>
          <w:szCs w:val="24"/>
        </w:rPr>
        <w:t>Царькова</w:t>
      </w:r>
      <w:proofErr w:type="spellEnd"/>
      <w:r>
        <w:rPr>
          <w:sz w:val="24"/>
          <w:szCs w:val="24"/>
        </w:rPr>
        <w:t xml:space="preserve"> Екатерина</w:t>
      </w:r>
      <w:r w:rsidRPr="00447D98">
        <w:rPr>
          <w:sz w:val="24"/>
          <w:szCs w:val="24"/>
        </w:rPr>
        <w:t>, тел. 8-903-</w:t>
      </w:r>
      <w:r>
        <w:rPr>
          <w:sz w:val="24"/>
          <w:szCs w:val="24"/>
        </w:rPr>
        <w:t>591-23-24</w:t>
      </w:r>
      <w:r w:rsidRPr="00447D98">
        <w:rPr>
          <w:sz w:val="24"/>
          <w:szCs w:val="24"/>
        </w:rPr>
        <w:t>, </w:t>
      </w:r>
      <w:r>
        <w:rPr>
          <w:sz w:val="24"/>
          <w:szCs w:val="24"/>
          <w:lang w:val="en-US"/>
        </w:rPr>
        <w:t>e</w:t>
      </w:r>
      <w:r w:rsidRPr="001A409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1A4098">
        <w:rPr>
          <w:sz w:val="24"/>
          <w:szCs w:val="24"/>
        </w:rPr>
        <w:t>:</w:t>
      </w:r>
      <w:r w:rsidRPr="00447D98">
        <w:rPr>
          <w:sz w:val="24"/>
          <w:szCs w:val="24"/>
        </w:rPr>
        <w:t> </w:t>
      </w:r>
      <w:r w:rsidRPr="005E07F6">
        <w:rPr>
          <w:color w:val="222222"/>
          <w:sz w:val="23"/>
          <w:szCs w:val="23"/>
          <w:shd w:val="clear" w:color="auto" w:fill="FFFFFF"/>
        </w:rPr>
        <w:t xml:space="preserve"> </w:t>
      </w:r>
      <w:r>
        <w:rPr>
          <w:rStyle w:val="apple-converted-space"/>
          <w:color w:val="222222"/>
          <w:sz w:val="23"/>
          <w:szCs w:val="23"/>
          <w:shd w:val="clear" w:color="auto" w:fill="FFFFFF"/>
        </w:rPr>
        <w:t> </w:t>
      </w:r>
      <w:hyperlink r:id="rId7" w:tgtFrame="_blank" w:history="1">
        <w:r>
          <w:rPr>
            <w:rStyle w:val="a9"/>
            <w:color w:val="1155CC"/>
            <w:sz w:val="23"/>
            <w:szCs w:val="23"/>
            <w:shd w:val="clear" w:color="auto" w:fill="FFFFFF"/>
          </w:rPr>
          <w:t>2014@</w:t>
        </w:r>
        <w:proofErr w:type="spellStart"/>
        <w:r>
          <w:rPr>
            <w:rStyle w:val="a9"/>
            <w:color w:val="1155CC"/>
            <w:sz w:val="23"/>
            <w:szCs w:val="23"/>
            <w:shd w:val="clear" w:color="auto" w:fill="FFFFFF"/>
            <w:lang w:val="en-US"/>
          </w:rPr>
          <w:t>tppsro</w:t>
        </w:r>
        <w:proofErr w:type="spellEnd"/>
        <w:r>
          <w:rPr>
            <w:rStyle w:val="a9"/>
            <w:color w:val="1155CC"/>
            <w:sz w:val="23"/>
            <w:szCs w:val="23"/>
            <w:shd w:val="clear" w:color="auto" w:fill="FFFFFF"/>
          </w:rPr>
          <w:t>.</w:t>
        </w:r>
        <w:proofErr w:type="spellStart"/>
        <w:r>
          <w:rPr>
            <w:rStyle w:val="a9"/>
            <w:color w:val="1155CC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  <w:r>
        <w:rPr>
          <w:color w:val="222222"/>
          <w:sz w:val="23"/>
          <w:szCs w:val="23"/>
          <w:shd w:val="clear" w:color="auto" w:fill="FFFFFF"/>
        </w:rPr>
        <w:t>,</w:t>
      </w:r>
      <w:r w:rsidRPr="00BA5497">
        <w:rPr>
          <w:sz w:val="24"/>
          <w:szCs w:val="24"/>
        </w:rPr>
        <w:t>сайт: 2014.tppsro.ru</w:t>
      </w:r>
    </w:p>
    <w:p w:rsidR="00AD267A" w:rsidRPr="00B70408" w:rsidRDefault="00AD267A" w:rsidP="00B70408">
      <w:pPr>
        <w:pStyle w:val="BasicParagraph"/>
        <w:ind w:left="5670"/>
        <w:rPr>
          <w:lang w:val="ru-RU"/>
        </w:rPr>
      </w:pPr>
    </w:p>
    <w:sectPr w:rsidR="00AD267A" w:rsidRPr="00B70408" w:rsidSect="00A4746E">
      <w:headerReference w:type="default" r:id="rId8"/>
      <w:footerReference w:type="default" r:id="rId9"/>
      <w:pgSz w:w="11906" w:h="16838"/>
      <w:pgMar w:top="276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D0" w:rsidRDefault="00F30DD0" w:rsidP="00295EC2">
      <w:r>
        <w:separator/>
      </w:r>
    </w:p>
  </w:endnote>
  <w:endnote w:type="continuationSeparator" w:id="0">
    <w:p w:rsidR="00F30DD0" w:rsidRDefault="00F30DD0" w:rsidP="0029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 PT Pragmatica Medi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C2" w:rsidRPr="00295EC2" w:rsidRDefault="00BA5497" w:rsidP="00295EC2">
    <w:pPr>
      <w:pStyle w:val="a5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5769610</wp:posOffset>
              </wp:positionH>
              <wp:positionV relativeFrom="paragraph">
                <wp:posOffset>99060</wp:posOffset>
              </wp:positionV>
              <wp:extent cx="603885" cy="24638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EC2" w:rsidRPr="00A4746E" w:rsidRDefault="00295EC2" w:rsidP="00AB6F7E">
                          <w:pPr>
                            <w:jc w:val="right"/>
                            <w:rPr>
                              <w:b/>
                              <w:lang w:val="en-US"/>
                            </w:rPr>
                          </w:pPr>
                          <w:r w:rsidRPr="00A4746E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4746E">
                            <w:rPr>
                              <w:b/>
                              <w:sz w:val="20"/>
                              <w:szCs w:val="20"/>
                            </w:rPr>
                            <w:instrText>PAGE</w:instrText>
                          </w:r>
                          <w:r w:rsidRPr="00A4746E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A1F76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A4746E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54.3pt;margin-top:7.8pt;width:47.55pt;height:19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JcswIAALg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" filled="f" stroked="f">
              <v:textbox style="mso-fit-shape-to-text:t">
                <w:txbxContent>
                  <w:p w:rsidR="00295EC2" w:rsidRPr="00A4746E" w:rsidRDefault="00295EC2" w:rsidP="00AB6F7E">
                    <w:pPr>
                      <w:jc w:val="right"/>
                      <w:rPr>
                        <w:b/>
                        <w:lang w:val="en-US"/>
                      </w:rPr>
                    </w:pPr>
                    <w:r w:rsidRPr="00A4746E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4746E">
                      <w:rPr>
                        <w:b/>
                        <w:sz w:val="20"/>
                        <w:szCs w:val="20"/>
                      </w:rPr>
                      <w:instrText>PAGE</w:instrText>
                    </w:r>
                    <w:r w:rsidRPr="00A4746E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4A1F76">
                      <w:rPr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Pr="00A4746E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-102870</wp:posOffset>
          </wp:positionV>
          <wp:extent cx="7560310" cy="722630"/>
          <wp:effectExtent l="0" t="0" r="2540" b="1270"/>
          <wp:wrapNone/>
          <wp:docPr id="7" name="Рисунок 7" descr="Blank_TPP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lank_TPP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EC2" w:rsidRPr="00295EC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D0" w:rsidRDefault="00F30DD0" w:rsidP="00295EC2">
      <w:r>
        <w:separator/>
      </w:r>
    </w:p>
  </w:footnote>
  <w:footnote w:type="continuationSeparator" w:id="0">
    <w:p w:rsidR="00F30DD0" w:rsidRDefault="00F30DD0" w:rsidP="00295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C2" w:rsidRDefault="00BA5497" w:rsidP="00AB6F7E">
    <w:pPr>
      <w:pStyle w:val="BasicParagraph"/>
      <w:ind w:hanging="567"/>
      <w:rPr>
        <w:rFonts w:ascii="Verdana" w:hAnsi="Verdana" w:cs="PragmaticaC PT Pragmatica Mediu"/>
        <w:color w:val="606A70"/>
        <w:sz w:val="14"/>
        <w:szCs w:val="14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-1087120</wp:posOffset>
          </wp:positionH>
          <wp:positionV relativeFrom="paragraph">
            <wp:posOffset>-324485</wp:posOffset>
          </wp:positionV>
          <wp:extent cx="7560310" cy="1831340"/>
          <wp:effectExtent l="0" t="0" r="2540" b="0"/>
          <wp:wrapNone/>
          <wp:docPr id="6" name="Рисунок 6" descr="Blank_TPP-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ank_TPP-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3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EC2" w:rsidRDefault="00295E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016D"/>
    <w:multiLevelType w:val="hybridMultilevel"/>
    <w:tmpl w:val="AC74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C2"/>
    <w:rsid w:val="00080F13"/>
    <w:rsid w:val="000E4E55"/>
    <w:rsid w:val="00144844"/>
    <w:rsid w:val="00184682"/>
    <w:rsid w:val="002943C1"/>
    <w:rsid w:val="00295EC2"/>
    <w:rsid w:val="004A1F76"/>
    <w:rsid w:val="0067212F"/>
    <w:rsid w:val="006B2C95"/>
    <w:rsid w:val="007F300B"/>
    <w:rsid w:val="0084431A"/>
    <w:rsid w:val="00994160"/>
    <w:rsid w:val="009D221B"/>
    <w:rsid w:val="00A4746E"/>
    <w:rsid w:val="00AB6F7E"/>
    <w:rsid w:val="00AC6139"/>
    <w:rsid w:val="00AD267A"/>
    <w:rsid w:val="00B70408"/>
    <w:rsid w:val="00BA5497"/>
    <w:rsid w:val="00BF14A6"/>
    <w:rsid w:val="00DC3BD9"/>
    <w:rsid w:val="00F30DD0"/>
    <w:rsid w:val="00F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3B8E50-73E1-42F0-A4E0-098EB9DB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1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EC2"/>
  </w:style>
  <w:style w:type="paragraph" w:styleId="a5">
    <w:name w:val="footer"/>
    <w:basedOn w:val="a"/>
    <w:link w:val="a6"/>
    <w:uiPriority w:val="99"/>
    <w:unhideWhenUsed/>
    <w:rsid w:val="00295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5EC2"/>
  </w:style>
  <w:style w:type="paragraph" w:customStyle="1" w:styleId="BasicParagraph">
    <w:name w:val="[Basic Paragraph]"/>
    <w:basedOn w:val="a"/>
    <w:uiPriority w:val="99"/>
    <w:rsid w:val="00295EC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95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95EC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B6F7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A5497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BA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014@tpps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Власова</cp:lastModifiedBy>
  <cp:revision>2</cp:revision>
  <dcterms:created xsi:type="dcterms:W3CDTF">2014-11-21T16:02:00Z</dcterms:created>
  <dcterms:modified xsi:type="dcterms:W3CDTF">2014-11-21T16:02:00Z</dcterms:modified>
</cp:coreProperties>
</file>