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E40" w:rsidRPr="00BA6E40" w:rsidRDefault="00BA6E40" w:rsidP="00BA6E40">
      <w:pPr>
        <w:pStyle w:val="ConsNormal"/>
        <w:ind w:right="0" w:firstLine="0"/>
        <w:jc w:val="center"/>
        <w:rPr>
          <w:rFonts w:ascii="Arial Narrow" w:hAnsi="Arial Narrow"/>
          <w:b/>
          <w:sz w:val="24"/>
          <w:szCs w:val="22"/>
        </w:rPr>
      </w:pPr>
      <w:r w:rsidRPr="00BA6E40">
        <w:rPr>
          <w:rFonts w:ascii="Arial Narrow" w:hAnsi="Arial Narrow"/>
          <w:b/>
          <w:sz w:val="24"/>
          <w:szCs w:val="22"/>
        </w:rPr>
        <w:t>ПОЯСНЕНИЯ О СПРАВКЕ</w:t>
      </w:r>
    </w:p>
    <w:p w:rsidR="00BA6E40" w:rsidRPr="00BA6E40" w:rsidRDefault="00BA6E40" w:rsidP="00BA6E40">
      <w:pPr>
        <w:pStyle w:val="ConsNormal"/>
        <w:ind w:right="0" w:firstLine="0"/>
        <w:jc w:val="center"/>
        <w:rPr>
          <w:rFonts w:ascii="Arial Narrow" w:hAnsi="Arial Narrow"/>
          <w:b/>
          <w:sz w:val="24"/>
          <w:szCs w:val="22"/>
        </w:rPr>
      </w:pPr>
      <w:r w:rsidRPr="00BA6E40">
        <w:rPr>
          <w:rFonts w:ascii="Arial Narrow" w:hAnsi="Arial Narrow"/>
          <w:b/>
          <w:sz w:val="24"/>
          <w:szCs w:val="22"/>
        </w:rPr>
        <w:t xml:space="preserve">об отсутствии неснятой или непогашенной судимости за преступления </w:t>
      </w:r>
    </w:p>
    <w:p w:rsidR="00BA6E40" w:rsidRPr="00BA6E40" w:rsidRDefault="00BA6E40" w:rsidP="00BA6E40">
      <w:pPr>
        <w:pStyle w:val="ConsNormal"/>
        <w:ind w:right="0" w:firstLine="0"/>
        <w:jc w:val="center"/>
        <w:rPr>
          <w:rFonts w:ascii="Arial Narrow" w:hAnsi="Arial Narrow"/>
          <w:b/>
          <w:sz w:val="24"/>
          <w:szCs w:val="22"/>
        </w:rPr>
      </w:pPr>
      <w:r w:rsidRPr="00BA6E40">
        <w:rPr>
          <w:rFonts w:ascii="Arial Narrow" w:hAnsi="Arial Narrow"/>
          <w:b/>
          <w:sz w:val="24"/>
          <w:szCs w:val="22"/>
        </w:rPr>
        <w:t xml:space="preserve">в сфере экономики, а также за </w:t>
      </w:r>
      <w:proofErr w:type="gramStart"/>
      <w:r w:rsidRPr="00BA6E40">
        <w:rPr>
          <w:rFonts w:ascii="Arial Narrow" w:hAnsi="Arial Narrow"/>
          <w:b/>
          <w:sz w:val="24"/>
          <w:szCs w:val="22"/>
        </w:rPr>
        <w:t>преступления  средней</w:t>
      </w:r>
      <w:proofErr w:type="gramEnd"/>
      <w:r w:rsidRPr="00BA6E40">
        <w:rPr>
          <w:rFonts w:ascii="Arial Narrow" w:hAnsi="Arial Narrow"/>
          <w:b/>
          <w:sz w:val="24"/>
          <w:szCs w:val="22"/>
        </w:rPr>
        <w:t xml:space="preserve"> тяжести, тяжкие преступления</w:t>
      </w:r>
    </w:p>
    <w:p w:rsidR="00BA6E40" w:rsidRPr="00BA6E40" w:rsidRDefault="00BA6E40" w:rsidP="00BA6E40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В соответствии с требованиями Федерального закона «Об оценочной деятельности в Российской </w:t>
      </w:r>
      <w:proofErr w:type="gramStart"/>
      <w:r w:rsidRPr="00BA6E40">
        <w:rPr>
          <w:rFonts w:ascii="Arial Narrow" w:eastAsia="Times New Roman" w:hAnsi="Arial Narrow" w:cs="Tahoma"/>
          <w:color w:val="000000"/>
          <w:lang w:eastAsia="ru-RU"/>
        </w:rPr>
        <w:t>Федерации»(</w:t>
      </w:r>
      <w:proofErr w:type="gramEnd"/>
      <w:r w:rsidRPr="00BA6E40">
        <w:rPr>
          <w:rFonts w:ascii="Arial Narrow" w:eastAsia="Times New Roman" w:hAnsi="Arial Narrow" w:cs="Tahoma"/>
          <w:color w:val="000000"/>
          <w:lang w:eastAsia="ru-RU"/>
        </w:rPr>
        <w:t>статья 23 пункт Ж) кандидату на вступление необходимо предоставить справку об отсутствии неснятой или непогашенной судимости за преступления в сфере экономики, а также за преступления средней тяжести, тяжкие преступления к осуществлению оценочной деятельности специалистами-оценщиками и индивидуальными предпринимателями.</w:t>
      </w:r>
    </w:p>
    <w:p w:rsidR="00BA6E40" w:rsidRPr="00BA6E40" w:rsidRDefault="00BA6E40" w:rsidP="00BA6E40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>Порядок получения указанных справок регламентируется Инструкцией «О порядке предоставления гражданам справок о наличии (отсутствии) у них судимости», утвержденной Приказом МВД РФ от 01.11.2001г. №965.</w:t>
      </w:r>
    </w:p>
    <w:p w:rsidR="00BA6E40" w:rsidRPr="00BA6E40" w:rsidRDefault="00BA6E40" w:rsidP="00BA6E40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>Заявление о предоставлении справок должно содержать следующие сведения: фамилия, имя, отчество, число, месяц и год рождения, место рождения, гражданство и адрес места жительства заявителя.</w:t>
      </w:r>
    </w:p>
    <w:p w:rsidR="00BA6E40" w:rsidRPr="00BA6E40" w:rsidRDefault="00BA6E40" w:rsidP="00BA6E40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Заявление, содержащее указанные сведения, принимается в установленном порядке на личном приеме граждан в ГИЦ МВД России и в ГИЦ субъектов </w:t>
      </w:r>
      <w:proofErr w:type="gramStart"/>
      <w:r w:rsidRPr="00BA6E40">
        <w:rPr>
          <w:rFonts w:ascii="Arial Narrow" w:eastAsia="Times New Roman" w:hAnsi="Arial Narrow" w:cs="Tahoma"/>
          <w:color w:val="000000"/>
          <w:lang w:eastAsia="ru-RU"/>
        </w:rPr>
        <w:t>Федерации  при</w:t>
      </w:r>
      <w:proofErr w:type="gram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предъявлении паспорта (иного документа, удостоверяющего личность).</w:t>
      </w:r>
    </w:p>
    <w:p w:rsidR="00BA6E40" w:rsidRPr="00BA6E40" w:rsidRDefault="00BA6E40" w:rsidP="00BA6E40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>При невозможности личного присутствия с заявлением по вопросу предоставления справки о наличии (отсутствии) судимости у гражданина на личном приеме может обратиться уполномоченное им лицо при наличии доверенности, выданной в установленном законодательством Российской Федерации порядке.</w:t>
      </w:r>
    </w:p>
    <w:p w:rsidR="00BA6E40" w:rsidRPr="00BA6E40" w:rsidRDefault="00BA6E40" w:rsidP="00BA6E40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Мы публикуем перечень подразделений Министерства Внутренних Дел Российской Федерации, правомочных выдать справку об отсутствии неснятой или непогашенной судимости за преступления в сфере экономики, а также за преступления средней тяжести, тяжкие и особо тяжкие преступления, которую необходимо предоставить индивидуальным предпринимателям и специалистам-оценщикам для членства в </w:t>
      </w:r>
      <w:proofErr w:type="gramStart"/>
      <w:r w:rsidRPr="00BA6E40">
        <w:rPr>
          <w:rFonts w:ascii="Arial Narrow" w:eastAsia="Times New Roman" w:hAnsi="Arial Narrow" w:cs="Tahoma"/>
          <w:color w:val="000000"/>
          <w:lang w:eastAsia="ru-RU"/>
        </w:rPr>
        <w:t>СРО .</w:t>
      </w:r>
      <w:proofErr w:type="gram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Перечень неполный. Будет пополняться.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МВД г. Москвы т. (495) 694-86-20, (499) 978-43-62, раб.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пон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-пят.  9.00 до 19.00, (пер. 13-14)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г.Москвы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г.Москва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 метро Новослободская, ул. Новослободская дом 57/65 (угол ул. Сущевский вал). 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МО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г.Москва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Никитский переулок д.3 тел: 622-52-74 (прием заявлений с 10-00 до 11-00 понедельник, вторник, среда, четверг).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г.Санкт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-Петербурга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г.Санкт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-Петербург, Литейный проспект, дом 6, 3 подъезд.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Тюменской области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г.Тюмень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ул.Водопроводная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д.38 тел:25-02-02, 79-30-23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>ГУВД Алтайского края - г.Барнаул-25, пр. Ленина, 74 тел: (3852)39-75-15, 39-70-57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Архангельской области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г.Архангельск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ул.Воскресенская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д.3 тел: (8182)64-76-72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Брянской области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г.Брянск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пр.Ленина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18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УВД Ульяновской области - 432072,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г.Ульяновск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ул.К.Маркса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31/10 Дежурная часть при УВД тел: 8(8422)35-14-02, 41-21-50, факс +7 (8422) 35-17-72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УВД Липецкой области - 398600,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г.Липецк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ул.Интернациональная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д.35 справочная (0742) 36-91-99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Мурманской области -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г.Мурманск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пр.Ленина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д.64 тел: (8152)48-72-76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Нижегородской области - 603027,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г.Н.Новгород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ул.М.Горького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71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УВД Омской области - 644099,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г.Омск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ул.Ленина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2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УВД Пензенской области - 440009,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г.Пенза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ул.Злобина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52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Самарской области,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г.Самара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ул.Соколова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д.34 тел: (8462) 34-16-08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УВД Томской области,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г.Томск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ул.Елизаровых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48/10 тел.: (382-2) 281-001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МВД Республики Карелия,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г.Петрозаводск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пр.К.Маркса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д.18, факс: 8-8142-71-52-66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АиПС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УУМ ГОМ-2 УВД Хабаровского края,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г.Комсомольск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-на-Амуре,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ул.Гагарина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2/3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Челябинской области, 454091,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г.Челябинск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ул.Елькина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34, тел: 688-725, 688-816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>УВД Калининградс</w:t>
      </w:r>
      <w:bookmarkStart w:id="0" w:name="_GoBack"/>
      <w:bookmarkEnd w:id="0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кой области, 236000,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г.Калининград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Советский проспект, 7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в </w:t>
      </w:r>
      <w:proofErr w:type="gramStart"/>
      <w:r w:rsidRPr="00BA6E40">
        <w:rPr>
          <w:rFonts w:ascii="Arial Narrow" w:eastAsia="Times New Roman" w:hAnsi="Arial Narrow" w:cs="Tahoma"/>
          <w:color w:val="000000"/>
          <w:lang w:eastAsia="ru-RU"/>
        </w:rPr>
        <w:t>Казани :</w:t>
      </w:r>
      <w:proofErr w:type="gram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г.Казань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, Дзержинского, 19, тел.: 291-38-81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lastRenderedPageBreak/>
        <w:t xml:space="preserve">ГУВД Воронежской области - Главный информационный центр МВД России, ГУВД Воронежской области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г.Воронеж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gramStart"/>
      <w:r w:rsidRPr="00BA6E40">
        <w:rPr>
          <w:rFonts w:ascii="Arial Narrow" w:eastAsia="Times New Roman" w:hAnsi="Arial Narrow" w:cs="Tahoma"/>
          <w:color w:val="000000"/>
          <w:lang w:eastAsia="ru-RU"/>
        </w:rPr>
        <w:t>ул.Володарского,д.</w:t>
      </w:r>
      <w:proofErr w:type="gramEnd"/>
      <w:r w:rsidRPr="00BA6E40">
        <w:rPr>
          <w:rFonts w:ascii="Arial Narrow" w:eastAsia="Times New Roman" w:hAnsi="Arial Narrow" w:cs="Tahoma"/>
          <w:color w:val="000000"/>
          <w:lang w:eastAsia="ru-RU"/>
        </w:rPr>
        <w:t>39 (Серое здание)</w:t>
      </w:r>
      <w:r w:rsidRPr="00BA6E40">
        <w:rPr>
          <w:rFonts w:ascii="Arial Narrow" w:eastAsia="Times New Roman" w:hAnsi="Arial Narrow" w:cs="Tahoma"/>
          <w:color w:val="000000"/>
          <w:lang w:eastAsia="ru-RU"/>
        </w:rPr>
        <w:br/>
        <w:t>т.51-17-66 - спрашивать Оксану Юрьевну с 9-00 до 13-00 с Понедельника по Пятницу.</w:t>
      </w:r>
    </w:p>
    <w:p w:rsidR="00BA6E40" w:rsidRPr="00BA6E40" w:rsidRDefault="00BA6E40" w:rsidP="00BA6E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ahoma"/>
          <w:color w:val="000000"/>
          <w:lang w:eastAsia="ru-RU"/>
        </w:rPr>
      </w:pP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ГУВД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г.Иваново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по адресу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г.Иваново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,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ул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Колотилова, 25 тел-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ны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>: 30-01-57; 30-02-38.</w:t>
      </w:r>
      <w:r w:rsidRPr="00BA6E40">
        <w:rPr>
          <w:rFonts w:ascii="Arial Narrow" w:eastAsia="Times New Roman" w:hAnsi="Arial Narrow" w:cs="Tahoma"/>
          <w:color w:val="000000"/>
          <w:lang w:eastAsia="ru-RU"/>
        </w:rPr>
        <w:br/>
      </w:r>
      <w:r w:rsidRPr="00BA6E40">
        <w:rPr>
          <w:rFonts w:ascii="Arial Narrow" w:eastAsia="Times New Roman" w:hAnsi="Arial Narrow" w:cs="Tahoma"/>
          <w:color w:val="000000"/>
          <w:lang w:eastAsia="ru-RU"/>
        </w:rPr>
        <w:br/>
      </w:r>
      <w:r w:rsidRPr="00BA6E40">
        <w:rPr>
          <w:rFonts w:ascii="Arial Narrow" w:eastAsia="Times New Roman" w:hAnsi="Arial Narrow" w:cs="Tahoma"/>
          <w:b/>
          <w:bCs/>
          <w:color w:val="000000"/>
          <w:lang w:eastAsia="ru-RU"/>
        </w:rPr>
        <w:t>Внимание!</w:t>
      </w:r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 Срок исполнения справки может доходить до 2 месяцев. </w:t>
      </w:r>
      <w:proofErr w:type="spellStart"/>
      <w:r w:rsidRPr="00BA6E40">
        <w:rPr>
          <w:rFonts w:ascii="Arial Narrow" w:eastAsia="Times New Roman" w:hAnsi="Arial Narrow" w:cs="Tahoma"/>
          <w:color w:val="000000"/>
          <w:lang w:eastAsia="ru-RU"/>
        </w:rPr>
        <w:t>Росрегистрацией</w:t>
      </w:r>
      <w:proofErr w:type="spellEnd"/>
      <w:r w:rsidRPr="00BA6E40">
        <w:rPr>
          <w:rFonts w:ascii="Arial Narrow" w:eastAsia="Times New Roman" w:hAnsi="Arial Narrow" w:cs="Tahoma"/>
          <w:color w:val="000000"/>
          <w:lang w:eastAsia="ru-RU"/>
        </w:rPr>
        <w:t xml:space="preserve"> принимаются исключительно справки установленного образца.</w:t>
      </w:r>
    </w:p>
    <w:p w:rsidR="00962B96" w:rsidRPr="00BA6E40" w:rsidRDefault="00962B96">
      <w:pPr>
        <w:rPr>
          <w:rFonts w:ascii="Arial Narrow" w:hAnsi="Arial Narrow"/>
        </w:rPr>
      </w:pPr>
    </w:p>
    <w:sectPr w:rsidR="00962B96" w:rsidRPr="00BA6E40" w:rsidSect="00BA6E40">
      <w:headerReference w:type="first" r:id="rId7"/>
      <w:pgSz w:w="11906" w:h="16838"/>
      <w:pgMar w:top="1134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235" w:rsidRDefault="00751235" w:rsidP="00BA6E40">
      <w:pPr>
        <w:spacing w:after="0" w:line="240" w:lineRule="auto"/>
      </w:pPr>
      <w:r>
        <w:separator/>
      </w:r>
    </w:p>
  </w:endnote>
  <w:endnote w:type="continuationSeparator" w:id="0">
    <w:p w:rsidR="00751235" w:rsidRDefault="00751235" w:rsidP="00BA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235" w:rsidRDefault="00751235" w:rsidP="00BA6E40">
      <w:pPr>
        <w:spacing w:after="0" w:line="240" w:lineRule="auto"/>
      </w:pPr>
      <w:r>
        <w:separator/>
      </w:r>
    </w:p>
  </w:footnote>
  <w:footnote w:type="continuationSeparator" w:id="0">
    <w:p w:rsidR="00751235" w:rsidRDefault="00751235" w:rsidP="00BA6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40" w:rsidRDefault="00BA6E40">
    <w:pPr>
      <w:pStyle w:val="a6"/>
    </w:pPr>
    <w:r>
      <w:rPr>
        <w:noProof/>
        <w:lang w:eastAsia="ru-RU"/>
      </w:rPr>
      <w:drawing>
        <wp:inline distT="0" distB="0" distL="0" distR="0" wp14:anchorId="3CF08132" wp14:editId="71994197">
          <wp:extent cx="5940425" cy="880754"/>
          <wp:effectExtent l="0" t="0" r="3175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880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61278"/>
    <w:multiLevelType w:val="multilevel"/>
    <w:tmpl w:val="764A5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40"/>
    <w:rsid w:val="00751235"/>
    <w:rsid w:val="00962B96"/>
    <w:rsid w:val="00BA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90745C-EE4A-4FFF-B6E1-7334F23D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E40"/>
    <w:rPr>
      <w:color w:val="0000FF"/>
      <w:u w:val="single"/>
    </w:rPr>
  </w:style>
  <w:style w:type="character" w:styleId="a5">
    <w:name w:val="Strong"/>
    <w:basedOn w:val="a0"/>
    <w:uiPriority w:val="22"/>
    <w:qFormat/>
    <w:rsid w:val="00BA6E40"/>
    <w:rPr>
      <w:b/>
      <w:bCs/>
    </w:rPr>
  </w:style>
  <w:style w:type="character" w:customStyle="1" w:styleId="apple-converted-space">
    <w:name w:val="apple-converted-space"/>
    <w:basedOn w:val="a0"/>
    <w:rsid w:val="00BA6E40"/>
  </w:style>
  <w:style w:type="paragraph" w:customStyle="1" w:styleId="ConsNormal">
    <w:name w:val="ConsNormal"/>
    <w:rsid w:val="00BA6E4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6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6E40"/>
  </w:style>
  <w:style w:type="paragraph" w:styleId="a8">
    <w:name w:val="footer"/>
    <w:basedOn w:val="a"/>
    <w:link w:val="a9"/>
    <w:uiPriority w:val="99"/>
    <w:unhideWhenUsed/>
    <w:rsid w:val="00BA6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6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Власова</dc:creator>
  <cp:keywords/>
  <dc:description/>
  <cp:lastModifiedBy>Маргарита Власова</cp:lastModifiedBy>
  <cp:revision>1</cp:revision>
  <dcterms:created xsi:type="dcterms:W3CDTF">2014-06-17T14:57:00Z</dcterms:created>
  <dcterms:modified xsi:type="dcterms:W3CDTF">2014-06-17T15:01:00Z</dcterms:modified>
</cp:coreProperties>
</file>